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F20" w:rsidRDefault="00AF6F20" w:rsidP="00AF6F20">
      <w:pPr>
        <w:pStyle w:val="a3"/>
      </w:pPr>
      <w:r>
        <w:t>Халкаро шартомалар ва туризм сохасидаги битимлар.</w:t>
      </w:r>
    </w:p>
    <w:p w:rsidR="00AF6F20" w:rsidRDefault="00AF6F20" w:rsidP="00AF6F20">
      <w:pPr>
        <w:spacing w:before="230"/>
        <w:jc w:val="both"/>
      </w:pPr>
      <w:r>
        <w:t>5.1. Туризм ва халкаро саёхат сохасидаги куптарафлама халкаро шартиомалар.</w:t>
      </w:r>
    </w:p>
    <w:p w:rsidR="00AF6F20" w:rsidRDefault="00AF6F20" w:rsidP="00AF6F20">
      <w:pPr>
        <w:spacing w:before="230"/>
        <w:jc w:val="both"/>
      </w:pPr>
      <w:r>
        <w:t xml:space="preserve">5.2. Туризм сохасидаги икки тарафлама шартномалар. </w:t>
      </w:r>
    </w:p>
    <w:p w:rsidR="00AF6F20" w:rsidRDefault="00AF6F20" w:rsidP="00AF6F20">
      <w:pPr>
        <w:spacing w:before="9"/>
        <w:jc w:val="both"/>
      </w:pPr>
      <w:r>
        <w:t>5.3. Чет эллик шериклар билаи тузиладигаи шартномалар хусусият лари.</w:t>
      </w:r>
    </w:p>
    <w:p w:rsidR="00AF6F20" w:rsidRDefault="00AF6F20" w:rsidP="00AF6F20">
      <w:pPr>
        <w:spacing w:before="9"/>
        <w:jc w:val="both"/>
      </w:pPr>
      <w:r>
        <w:t xml:space="preserve"> 5.4. Турист ва туристик фирма муиосабатлари. </w:t>
      </w:r>
    </w:p>
    <w:p w:rsidR="00AF6F20" w:rsidRDefault="00AF6F20" w:rsidP="00AF6F20">
      <w:pPr>
        <w:spacing w:before="9"/>
        <w:jc w:val="both"/>
      </w:pPr>
    </w:p>
    <w:p w:rsidR="00AF6F20" w:rsidRDefault="00AF6F20" w:rsidP="00AF6F20">
      <w:pPr>
        <w:jc w:val="both"/>
      </w:pPr>
      <w:r>
        <w:rPr>
          <w:b/>
          <w:bCs/>
        </w:rPr>
        <w:t>5.1. Туризм ва халкаро саёхат сохасидаги куп тарафлама халкаро шартномалар.</w:t>
      </w:r>
      <w:r>
        <w:t xml:space="preserve">   </w:t>
      </w:r>
    </w:p>
    <w:p w:rsidR="00AF6F20" w:rsidRDefault="00AF6F20" w:rsidP="00AF6F20">
      <w:pPr>
        <w:jc w:val="both"/>
      </w:pPr>
      <w:r>
        <w:t xml:space="preserve">  </w:t>
      </w:r>
      <w:r>
        <w:rPr>
          <w:i/>
          <w:iCs/>
        </w:rPr>
        <w:t xml:space="preserve">Саёхат битими буйича 1970 й. </w:t>
      </w:r>
      <w:r>
        <w:t>Халкаро Конвенция</w:t>
      </w:r>
      <w:r>
        <w:rPr>
          <w:i/>
          <w:iCs/>
        </w:rPr>
        <w:t xml:space="preserve"> </w:t>
      </w:r>
      <w:r>
        <w:t xml:space="preserve">1970 йил Брюсселда саёхат битими буйича Конвенцияни куриб чикиш ва кабул килиш юзасидан Халкаро конференция булиб утди. Бу конвенцияда – саёхат ташкилотчиси ва саёхатни ташкил килувчи воситачилар билан тузиладиган икки хил шартномага таъриф берилди. </w:t>
      </w:r>
    </w:p>
    <w:p w:rsidR="00AF6F20" w:rsidRDefault="00AF6F20" w:rsidP="00AF6F20">
      <w:pPr>
        <w:jc w:val="both"/>
      </w:pPr>
      <w:r>
        <w:rPr>
          <w:i/>
          <w:iCs/>
        </w:rPr>
        <w:t>. Саёхатни ташкил килиш буйича битим</w:t>
      </w:r>
      <w:r>
        <w:t>.бу</w:t>
      </w:r>
      <w:r>
        <w:rPr>
          <w:i/>
          <w:iCs/>
        </w:rPr>
        <w:t xml:space="preserve"> </w:t>
      </w:r>
      <w:r>
        <w:t xml:space="preserve">битим буйича агент уз зиммасига келишилган нарх эвазига бошка бир шахсга хизматлар комплекси ёки яшаш, кучиш ва келиш буйича алохида хизматлар ва битимда курсатилган (тур, ваучер) бошка хизматларни олади. Саехатни ташкил килувчи фирмалар (бюро, агентлик) уз номидан шахслар билан битим тузишали ва саёхатни ташкил килиш буйича хамма жавобгарликни уз зиммаларига олишади. Саёхат ташкилотчиси уз харакатлари ва хатоларига жавоб бергани сингари уз хизматчилари ва топширикни бажариш учун олинган учинчи шахслар харакатлари ва хатоларига жавоб беради. </w:t>
      </w:r>
    </w:p>
    <w:p w:rsidR="00AF6F20" w:rsidRDefault="00AF6F20" w:rsidP="00AF6F20">
      <w:pPr>
        <w:jc w:val="both"/>
      </w:pPr>
      <w:r>
        <w:t xml:space="preserve">Саёхатни ташкил килувчи вакил билан булган битим – бу бир шахснинг воситачи сифатида, уз зиммасига, бошка бир шахсга маълум бир нарх эвазига саёхат ташкил килиш ёки битимда курсатилган саёхатни ташкил этишига талабнома хукукини берувчи шартнома. Саёхат воситачи фирмалар туристлар билан бошка шахс номидан битим тузишади ва битимда келишилган бир ёки бир неча хизмат такдим этишни уз зиммасига олишади. Воситачи фирмалар ишончнома ёки топширик шартномаси асосида иш юритишади.бу холларда улар жавобгарлиги ваколат доираси билан чекланади. </w:t>
      </w:r>
    </w:p>
    <w:p w:rsidR="00AF6F20" w:rsidRDefault="00AF6F20" w:rsidP="00AF6F20">
      <w:pPr>
        <w:spacing w:before="4"/>
        <w:ind w:firstLine="708"/>
        <w:jc w:val="both"/>
      </w:pPr>
      <w:r>
        <w:t xml:space="preserve">Саёхат битими буйича 1970 йил Халкаро Конвенция уни ратификация килган давлатлар учун бир тарафдан агентликлар ва агентлар, иккинчи тарафдан туристлар ва саёхатчилар уртасидаги битим шартларини бузишдан келиб чикадиган бахсларни хал килишга каратилади. </w:t>
      </w:r>
    </w:p>
    <w:p w:rsidR="00AF6F20" w:rsidRDefault="00AF6F20" w:rsidP="00AF6F20">
      <w:pPr>
        <w:spacing w:before="4"/>
        <w:ind w:firstLine="708"/>
        <w:jc w:val="both"/>
      </w:pPr>
      <w:r>
        <w:t xml:space="preserve">Мехмонхона эгалари ва саёхат бюролари уртасида битим тузиш буйича 1981 йил Халкаро Кновенция. Ушбу Конвенция Бутунжахон туристик </w:t>
      </w:r>
      <w:r>
        <w:lastRenderedPageBreak/>
        <w:t xml:space="preserve">агентликлар уюшма Бош Ассамблеяси ва Халкаро Мехмонхоналар уюшмаси кенгашида кабул килинган. Бу конвенцияда 3 хил мехмонхона битимларига таъриф берилган: индивидуал саёхатчилар, саёхатчилар гурухи ва вактинча атаб куйиш битимлари. </w:t>
      </w:r>
    </w:p>
    <w:p w:rsidR="00AF6F20" w:rsidRDefault="00AF6F20" w:rsidP="00AF6F20">
      <w:pPr>
        <w:spacing w:before="4"/>
        <w:ind w:firstLine="708"/>
        <w:jc w:val="both"/>
      </w:pPr>
      <w:r>
        <w:t xml:space="preserve">Индивидуал саёхатчилар битими мехмонхона хизматларидан 1-10 кишигача фойдаланса тузилади. Битимда мехмонхонада бир мавсумда 3 кундан ортик истекомат килиш давомида буюртма берилган хизматлар ва уларнинг нархи курсатилади. </w:t>
      </w:r>
    </w:p>
    <w:p w:rsidR="00AF6F20" w:rsidRDefault="00AF6F20" w:rsidP="00AF6F20">
      <w:pPr>
        <w:ind w:firstLine="708"/>
        <w:jc w:val="both"/>
      </w:pPr>
      <w:r>
        <w:t xml:space="preserve">Саёхатчилар гурухи билан тузиладиган битим бир мехмонхона хизматларидан фойдаланадиган Х кишидан кам булмаган гурух билан тузилади. Битим гурух келишидан 14 кун аввал тузилади. </w:t>
      </w:r>
    </w:p>
    <w:p w:rsidR="00AF6F20" w:rsidRDefault="00AF6F20" w:rsidP="00AF6F20">
      <w:pPr>
        <w:ind w:firstLine="708"/>
        <w:jc w:val="both"/>
      </w:pPr>
      <w:r>
        <w:t xml:space="preserve">Вактинча атаб куйиш битими туристлар ва саёхатчилар контингентига, яъни конгресс, семинар ёки тадбиркорлик фаолияти билан боглик булган туризм тадбирларида тузилади. </w:t>
      </w:r>
    </w:p>
    <w:p w:rsidR="00AF6F20" w:rsidRDefault="00AF6F20" w:rsidP="00AF6F20">
      <w:pPr>
        <w:ind w:firstLine="708"/>
        <w:jc w:val="both"/>
      </w:pPr>
      <w:r>
        <w:t xml:space="preserve">Божхона хизматларини енгиллаштириш ва якдиллаштириш буйича 1973 йил Халкаро Конвенция (Киото Конвенцияси). Бу конвенцияда божхона тартибларини енгиллаштириш ва якдиллаштириш максадида, ахдлашувчи тарафлар зиммасигша мажбуриятлар юклатилади. Бу уз урнида протекционистик тусикларни йук килиш учун асос булади. Конвенциянинг асосий максади мамлатларга божхона тартибини енгиллаштирувчи юридик хужжат такдим этишдир. Шу йул билан халкаро савдо- сотик, бошка халкаро алмашувлар ва халкаро саёхатчилар (мухожир булмаган) кучишига таъсирли хисса кушади. Конвенциянинг 2 боби – "Конвенциянинг куллаш доираси"да куйидагиларга таъриф берилган: хар бир ахдлашувчи тараф божхона тартибини енгиллаштириш ва якдиллаштиришга кумаклашишни уз зиммаларига олишлиги, Конвенцияда илова килинган стандарт ва тавсия этилган амалларга мувофик буйсиниши. </w:t>
      </w:r>
    </w:p>
    <w:p w:rsidR="00AF6F20" w:rsidRDefault="00AF6F20" w:rsidP="00AF6F20">
      <w:pPr>
        <w:spacing w:before="4"/>
        <w:ind w:firstLine="708"/>
        <w:jc w:val="both"/>
      </w:pPr>
      <w:r>
        <w:t xml:space="preserve">Хар бир ахдлашувчи тарафни иложи борича купрок кулай шароитлар билан таъминлаш тавсия этилади. </w:t>
      </w:r>
    </w:p>
    <w:p w:rsidR="00AF6F20" w:rsidRDefault="00AF6F20" w:rsidP="00AF6F20">
      <w:pPr>
        <w:jc w:val="both"/>
      </w:pPr>
      <w:r>
        <w:t xml:space="preserve">Конвенциянинг 5 бобида ратификация ва Конвенцияга кушилиш процедурасига тегишли булган якуний йурикномалар берилган. Конвенцияга 30та мувоффиклашган иловалар берилган. Иловаларда халкаро алокаларга тегишли стандартлар ва тавсия этилган амалий божхона расмиятчиликлари такдим этилган. Конвенциянинг коидаларига кура, тарафлар иловадаги тавсия этилган стандартларни битимнинг дахлсиз кисми деб тан олишлари лозим. Конвенция коидаларини тугри тадбик этилишини назорат килиш Кенгаш ва Доимий техник комитети зиммасига юклатилади. </w:t>
      </w:r>
    </w:p>
    <w:p w:rsidR="00AF6F20" w:rsidRDefault="00AF6F20" w:rsidP="00AF6F20">
      <w:pPr>
        <w:jc w:val="both"/>
      </w:pPr>
      <w:r>
        <w:t xml:space="preserve">Конвенциянинг асосий коидалари буйича бахсларни куриб чикиш музокара йули билан амалга оширилади. </w:t>
      </w:r>
    </w:p>
    <w:p w:rsidR="00AF6F20" w:rsidRDefault="00AF6F20" w:rsidP="00AF6F20">
      <w:pPr>
        <w:spacing w:before="14"/>
        <w:ind w:firstLine="708"/>
        <w:jc w:val="both"/>
      </w:pPr>
      <w:r>
        <w:lastRenderedPageBreak/>
        <w:t xml:space="preserve">Масалан 3-илова саёхатчиларга тегишли божхона расмиятчиликлари хакида. У 8 сентябр 1993 йил кучга кирди.Бу коидалар маълум бир давлатда истекомат киладиган ёки килмайдиган саёхатчиларни ушбу давлат худудидан чикиб кетишда ёки кириб келишда ишлатилади. Саёхатчилар юклари учун унификация килинган божхона деклорацияси кабул килинган. </w:t>
      </w:r>
    </w:p>
    <w:p w:rsidR="00AF6F20" w:rsidRDefault="00AF6F20" w:rsidP="00AF6F20">
      <w:pPr>
        <w:pStyle w:val="21"/>
        <w:spacing w:before="9"/>
        <w:ind w:firstLine="218"/>
        <w:jc w:val="both"/>
        <w:rPr>
          <w:b w:val="0"/>
          <w:bCs w:val="0"/>
        </w:rPr>
      </w:pPr>
      <w:r>
        <w:rPr>
          <w:b w:val="0"/>
          <w:bCs w:val="0"/>
        </w:rPr>
        <w:t xml:space="preserve">Иловага асосан саёхатчи деб, давлат худудини вактинча зиёрат килувчи, ушбу давлатда домицили йук булган шахслар хамда давлат худудига кайтиб келаетган, ушбу давлатда домицили булган, чет элда муваккат булган хар кандай шахс тан олинади. Биринчи ва иккинчи нормалар саёхатчилар, уларнинг юклари ва чегарадаги аэропорт, портдаги шахсий ташувчи транспорт воситаларига тегишли булган божхона расмиятчиликларини енгиллаштиради. 12 норма миллатидан каттий назар хамма саёхатчиларга божхона расмиятчиликларини енгиллаштиришни назарда тутади. Бошка равишда божхона туловларисиз олиб утиладиган озик-овкат, товар киймати булмаган кийим-кечак, бошка шахсий нарсалар руйхати белгиланган. Кайд этилган юклар учун божхона деклорация шакли белгиланган. </w:t>
      </w:r>
    </w:p>
    <w:p w:rsidR="00AF6F20" w:rsidRDefault="00AF6F20" w:rsidP="00AF6F20">
      <w:pPr>
        <w:spacing w:before="4"/>
        <w:ind w:firstLine="708"/>
        <w:jc w:val="both"/>
      </w:pPr>
      <w:r>
        <w:t xml:space="preserve">Халкаро Туризмни ривожлантириш буйича кабул килинган Манил деклорацияси, Жахон Савдо-Сотик Ташкилотининг божхона расмиятчиликларини енгиллаштириш дастурини амалга ошириш максадида, Бош Ассамблеянинг </w:t>
      </w:r>
      <w:r>
        <w:rPr>
          <w:lang w:val="en-US"/>
        </w:rPr>
        <w:t>V</w:t>
      </w:r>
      <w:r>
        <w:rPr>
          <w:i/>
          <w:iCs/>
        </w:rPr>
        <w:t xml:space="preserve"> </w:t>
      </w:r>
      <w:r>
        <w:t xml:space="preserve">чакирувида Ташкилотнинг Ижро этувчи кенгашига божхона хамкорлик кенгаши билан биргаликда Киото Конвенцияси 3 иловасининг божхона расмиятчиликларига тегишли булган булимларни тадбик этиш буйича лозим булган маслахатлар утказиш юклатилди. Умуман олганда бу иловалар туристларни божхона текшириш ишида амалга ошириладиган расмиятчиликларга тамомила мос келади. Аммо туризм ва халкаро саёхатни ривожлантириш максадида Конвенция матнида кузда тутилган енгиллик ва имтиёзларни купайтириш буйича чора тадбирлар лозиим. </w:t>
      </w:r>
    </w:p>
    <w:p w:rsidR="00AF6F20" w:rsidRDefault="00AF6F20" w:rsidP="00AF6F20">
      <w:pPr>
        <w:ind w:firstLine="708"/>
        <w:jc w:val="both"/>
      </w:pPr>
      <w:r>
        <w:t xml:space="preserve">Масалан, божхона расмиятчиликларини соддалаштириш кенгаши божхона назораги Кенгашига Конвенциянинг 3 илова 21-28 параграфлардаги божхоона туловидан озод килиш микдорини 50$ - 100$ купайтириш керак деб хисоблайди. </w:t>
      </w:r>
    </w:p>
    <w:p w:rsidR="00AF6F20" w:rsidRDefault="00AF6F20" w:rsidP="00AF6F20">
      <w:pPr>
        <w:ind w:firstLine="708"/>
        <w:jc w:val="both"/>
      </w:pPr>
      <w:r>
        <w:t xml:space="preserve">Жахон Савдо-Сотик Ташкилоти Бош Ассамблеясининг  чакирув туристик расмиятчиликларнинг соддалаштириш хакидаги карорида, туризмни халкаро, минтакавий, субминтакавий куламда кенгайишга кумаклашувчи мамлакатларни рагбатлантириш лозимлиги курсатилди. </w:t>
      </w:r>
    </w:p>
    <w:p w:rsidR="00AF6F20" w:rsidRDefault="00AF6F20" w:rsidP="00AF6F20">
      <w:pPr>
        <w:ind w:firstLine="708"/>
        <w:jc w:val="both"/>
      </w:pPr>
      <w:r>
        <w:t xml:space="preserve">Кусто Конвенцияси 3 иловаси умуман олганда йулланилаётган божхона расмиятчиликларини камраб олганлиги сабабли, ЖССТ хозирги кунда БМТ нинг туристик кучишлар давомидаги божхона расмиятчиликларни соддалаштириш хакидаги конвенциясини куриб </w:t>
      </w:r>
      <w:r>
        <w:lastRenderedPageBreak/>
        <w:t xml:space="preserve">чикишни номаъкул деб хисоблади. Божхона назоратининг хамма хукукий шакллари стандартлари нашр этилган 3 иловада баён этилган. </w:t>
      </w:r>
    </w:p>
    <w:p w:rsidR="00AF6F20" w:rsidRDefault="00AF6F20" w:rsidP="00AF6F20">
      <w:pPr>
        <w:ind w:firstLine="708"/>
        <w:jc w:val="both"/>
      </w:pPr>
    </w:p>
    <w:p w:rsidR="00AF6F20" w:rsidRDefault="00AF6F20" w:rsidP="00AF6F20">
      <w:pPr>
        <w:ind w:firstLine="708"/>
        <w:jc w:val="both"/>
        <w:rPr>
          <w:b/>
          <w:bCs/>
        </w:rPr>
      </w:pPr>
      <w:r>
        <w:rPr>
          <w:b/>
          <w:bCs/>
        </w:rPr>
        <w:t>5. 2 Туризм сохасидаги икки тарафлама шартномалар.</w:t>
      </w:r>
    </w:p>
    <w:p w:rsidR="00AF6F20" w:rsidRDefault="00AF6F20" w:rsidP="00AF6F20">
      <w:pPr>
        <w:jc w:val="both"/>
      </w:pPr>
      <w:r>
        <w:rPr>
          <w:b/>
          <w:bCs/>
        </w:rPr>
        <w:t xml:space="preserve"> </w:t>
      </w:r>
      <w:r>
        <w:rPr>
          <w:b/>
          <w:bCs/>
        </w:rPr>
        <w:tab/>
      </w:r>
      <w:r>
        <w:t xml:space="preserve">Туризм давлатлар тарафидан миллий конунчилик, ахоли бандиги, транспорт, кишлок хужалиги алока ва башка сохаларни ривожлантиришни хисабга олгн холда комплекс асосида режалаштирилади. Давлатлар мавсумий характерга эга булган туристик талабларнинг кескин салбий окибатларини олдини олиш максалида хамда бу билан боглик булган туризм сохасидаги бандликни салбий таъсири туристик расмиятtилик, хавфсизликни таъминлаш максадида ишчи ва хизматчиларни таътилларини, укувчилар таътилларини йил давомида таксимлаш учун самарали горс- тадбирлар олиб баришмокда. </w:t>
      </w:r>
    </w:p>
    <w:p w:rsidR="00AF6F20" w:rsidRDefault="00AF6F20" w:rsidP="00AF6F20">
      <w:pPr>
        <w:ind w:firstLine="708"/>
        <w:jc w:val="both"/>
      </w:pPr>
      <w:r>
        <w:t xml:space="preserve">Мамлакатларнинг туризм сохасидаги хамкорлиги махсус шартномалар ва келишувлар доирасида амалга оширилади, илм ва маданият сахасидаги хамкорлик келишуви, халкаро транспорт, медицина ва согликни саклаш сохасипаги хамкорлик икки тарафлама шартнома асосида тузилади. </w:t>
      </w:r>
    </w:p>
    <w:p w:rsidR="00AF6F20" w:rsidRDefault="00AF6F20" w:rsidP="00AF6F20">
      <w:pPr>
        <w:ind w:firstLine="708"/>
        <w:jc w:val="both"/>
      </w:pPr>
      <w:r>
        <w:t xml:space="preserve">Масалан, 1980 йилдаги Бразилия Федератив Республикаси ва Америка Кушма Штатлари уртасида туризм сохасида хамкорлик келишуви икки мамлакат уртасидаги туризмни мукаммаллаштириш учун туристик окимлар ташкил этиш. узаро маслахат, дастур ва маълумат алмашувида ишларни координатлаштириш шаклида олиб бориш чора-тадбирлари аникланди. Ундан ташкари келишув шартномасининг 7 моддаси туризм сохасида мутахассисларни узаро тайёрлашни белгилайди. Франция Республика хукумати ва Ирок хукумати уртасидаги 1980 й туризм буйича хамкорлик келишуви бу икки мамлакат худудида туристик саёхатларни енгиллаштириш, туристик кургазма ва ярмаркаларнир ташкил килиш ва уларни бажаришни уз зиммасига олган Бразилия Федератив Республикаси ва Колумбия Республика хукуматлари уртасилаги 1983 й туризм буйича келишувда туристларнинг статуси, транспорт хизмат ташкил этиш тартиблари ва туристларнинг хайвонларини ташиш ва хаказолар аникланди. </w:t>
      </w:r>
    </w:p>
    <w:p w:rsidR="00AF6F20" w:rsidRDefault="00AF6F20" w:rsidP="00AF6F20">
      <w:pPr>
        <w:ind w:firstLine="708"/>
        <w:jc w:val="both"/>
      </w:pPr>
      <w:r>
        <w:t xml:space="preserve">Жанубий Уругвай ва Чили хукуматлари уртасидаги туристлдарнинг эркин кириши ва уларнинг шахсий буюмлари, ташувчи воситалари хакидаги 1979 й келишувида туристлар, уларнинг уй ва оилавий мол-мулкини, юк, уларни ташувчи воситалари кучириш тартиби, туристик битимни бузиш холларида санкция ва бошка расмиятчиликларни кечиктириш ва туристнинг статуси аникланган..Болгария, Австрия Республикалари ва Дания кироллиги хукуматлари уртасидаги 1967 й учтарафлама келишувида ахдлашувчи давлатлар фукоролари 3 ой давомида бу давлатлар худуида булиши белгиланган. Халкаро саёхатлар ва виза тизими хакидаги Марказий ва </w:t>
      </w:r>
      <w:r>
        <w:lastRenderedPageBreak/>
        <w:t xml:space="preserve">Шаркий Европа давлатлари уртасидаги туризм сохасидаги халкаро шартномаларда бу давлатлар худудида туристик ташкилотлар ваколат хоналарини очиш коида ва тадбирлари хамда 5 йиллик туристлар мослашуви режаси белгиланди. </w:t>
      </w:r>
    </w:p>
    <w:p w:rsidR="00AF6F20" w:rsidRDefault="00AF6F20" w:rsidP="00AF6F20">
      <w:pPr>
        <w:jc w:val="both"/>
      </w:pPr>
      <w:r>
        <w:t xml:space="preserve">Валюта тушумини кенгайтириш йулида бозорда туристик хизматларини ошириш хамда ахборот ва тажриба алмашиш максадида туристик ташкилотлар уртасида узаро хамкорликда реклама ва ахборот тадбирларини утказиш хакида битимлар тузилмокда. Бу шартномалар асосида хукумат, миллий туристик ташкилотлар ва хусусий бизнес молиявий воситалар оркали хар бир шахс халкаро саёхат ва туризм хизматларидан фойдаланиш имкониятини таъминлашга каратилган хамкорликка зур бермокдалар. </w:t>
      </w:r>
    </w:p>
    <w:p w:rsidR="00AF6F20" w:rsidRDefault="00AF6F20" w:rsidP="00AF6F20">
      <w:pPr>
        <w:pStyle w:val="a3"/>
      </w:pPr>
      <w:r>
        <w:t>5.3. Чет эллик шериклар билан тузиладиган шартномалар хусусият лари.</w:t>
      </w:r>
    </w:p>
    <w:p w:rsidR="00AF6F20" w:rsidRDefault="00AF6F20" w:rsidP="00AF6F20">
      <w:pPr>
        <w:ind w:firstLine="708"/>
        <w:jc w:val="both"/>
        <w:rPr>
          <w:b/>
          <w:bCs/>
        </w:rPr>
      </w:pPr>
      <w:r>
        <w:rPr>
          <w:b/>
          <w:bCs/>
        </w:rPr>
        <w:t xml:space="preserve"> </w:t>
      </w:r>
      <w:r>
        <w:t xml:space="preserve">Бозор муносабатларига утиш даврида купгина туристик корхона ва ташкилотлар чет эллик шериклар билан биргаликда узаро фойдали муносабатлар урнатиш максадида Халкаро бозорга чикишмокда. Аммо бизнинг тадбиркорлар гарбий тадбиркорлардан уларок купинча ташки иктисодий битимларни юридик жихатдан тугри тузишни асосий конун коидаларига ахамият беришмайди. Бу уз урнида уларнинг хак-кукукларини паймол килишга олиб келади. Хусусан, битим тузиш чикимларини окламаган равишда камайтиришга интилиш ва сузсиз чет эллик шерикларнинг халолига ишониш баъзан мукаррар чикимларга олиб келади. </w:t>
      </w:r>
    </w:p>
    <w:p w:rsidR="00AF6F20" w:rsidRDefault="00AF6F20" w:rsidP="00AF6F20">
      <w:pPr>
        <w:ind w:firstLine="708"/>
        <w:jc w:val="both"/>
      </w:pPr>
      <w:r>
        <w:t xml:space="preserve">Бир катор туристик фирмалар тажрибасига суянган холда, Ташки Иктисодий битимлар тузишда куйидаги маслахатларни берамиз. </w:t>
      </w:r>
    </w:p>
    <w:p w:rsidR="00AF6F20" w:rsidRDefault="00AF6F20" w:rsidP="00AF6F20">
      <w:pPr>
        <w:ind w:firstLine="708"/>
        <w:jc w:val="both"/>
      </w:pPr>
      <w:r>
        <w:t xml:space="preserve">Авваламбор, потенциал чет эллик шеригимиз хакида хакконий ва тулик маълумотларга эга булишимиз керак, яъни унинг исми ва дунё бозорида таниклилиги, молиявий ва товар айланмаси, туристик бизнесдаги обру-эътибори, имиджи ва хаказо. Бу маълумотларни олишга сарфланган маблаг юз карра узини оклайди ва ишонгсиз шерик билан тузиладиган шартномалар олдини олади. </w:t>
      </w:r>
    </w:p>
    <w:p w:rsidR="00AF6F20" w:rsidRDefault="00AF6F20" w:rsidP="00AF6F20">
      <w:pPr>
        <w:jc w:val="both"/>
      </w:pPr>
      <w:r>
        <w:t xml:space="preserve">Битимни тузиш пайтида Ташки Иктисодий битимни тартибга соладиган норматив актларга акамият бериш керак, бу зарур булганда уз хукукларини талаб килишга ёрдам беради. </w:t>
      </w:r>
    </w:p>
    <w:p w:rsidR="00AF6F20" w:rsidRDefault="00AF6F20" w:rsidP="00AF6F20">
      <w:pPr>
        <w:ind w:firstLine="708"/>
        <w:jc w:val="both"/>
      </w:pPr>
      <w:r>
        <w:t xml:space="preserve">Уз фаолиятини диверсификация килиш доирасида туристик фирмалар "Жунатиш-Кабул килиш " битимларини тузиш билан биргаликда купинча савдо битимларини тузишга хам харакат килишади. </w:t>
      </w:r>
    </w:p>
    <w:p w:rsidR="00AF6F20" w:rsidRDefault="00AF6F20" w:rsidP="00AF6F20">
      <w:pPr>
        <w:ind w:firstLine="708"/>
        <w:jc w:val="both"/>
      </w:pPr>
      <w:r>
        <w:t xml:space="preserve">Бунда куйидагиларга асосланиш керак: </w:t>
      </w:r>
    </w:p>
    <w:p w:rsidR="00AF6F20" w:rsidRDefault="00AF6F20" w:rsidP="00AF6F20">
      <w:pPr>
        <w:pStyle w:val="a3"/>
        <w:rPr>
          <w:b w:val="0"/>
          <w:bCs w:val="0"/>
        </w:rPr>
      </w:pPr>
      <w:r>
        <w:rPr>
          <w:b w:val="0"/>
          <w:bCs w:val="0"/>
        </w:rPr>
        <w:sym w:font="Wingdings" w:char="F076"/>
      </w:r>
      <w:r>
        <w:rPr>
          <w:b w:val="0"/>
          <w:bCs w:val="0"/>
        </w:rPr>
        <w:t xml:space="preserve"> БМТ нинг "Таварларини соти-сотиб олиш" Халкаро Конвенцияси.</w:t>
      </w:r>
    </w:p>
    <w:p w:rsidR="00AF6F20" w:rsidRDefault="00AF6F20" w:rsidP="00AF6F20">
      <w:pPr>
        <w:pStyle w:val="a3"/>
        <w:rPr>
          <w:b w:val="0"/>
          <w:bCs w:val="0"/>
        </w:rPr>
      </w:pPr>
      <w:r>
        <w:rPr>
          <w:b w:val="0"/>
          <w:bCs w:val="0"/>
        </w:rPr>
        <w:sym w:font="Wingdings" w:char="F076"/>
      </w:r>
      <w:r>
        <w:rPr>
          <w:b w:val="0"/>
          <w:bCs w:val="0"/>
        </w:rPr>
        <w:t xml:space="preserve"> Таварларни халкаро "Сотиш-сотиб олиш" даги даъво муддати хакидаги конвенция. </w:t>
      </w:r>
    </w:p>
    <w:p w:rsidR="00AF6F20" w:rsidRDefault="00AF6F20" w:rsidP="00AF6F20">
      <w:pPr>
        <w:jc w:val="both"/>
      </w:pPr>
      <w:r>
        <w:lastRenderedPageBreak/>
        <w:sym w:font="Wingdings" w:char="F076"/>
      </w:r>
      <w:r>
        <w:t xml:space="preserve"> Халкаро коидалар кулланмаси "Инкотермс" 1990. </w:t>
      </w:r>
    </w:p>
    <w:p w:rsidR="00AF6F20" w:rsidRDefault="00AF6F20" w:rsidP="00AF6F20">
      <w:pPr>
        <w:jc w:val="both"/>
      </w:pPr>
      <w:r>
        <w:sym w:font="Wingdings" w:char="F076"/>
      </w:r>
      <w:r>
        <w:t xml:space="preserve"> Савдо-сотик тугрисидаги Вена Конвенцияси . </w:t>
      </w:r>
    </w:p>
    <w:p w:rsidR="00AF6F20" w:rsidRDefault="00AF6F20" w:rsidP="00AF6F20">
      <w:pPr>
        <w:spacing w:before="19"/>
        <w:jc w:val="both"/>
      </w:pPr>
      <w:r>
        <w:sym w:font="Wingdings" w:char="F076"/>
      </w:r>
      <w:r>
        <w:t xml:space="preserve"> Халкаро тижорат битимлари коидалари (Рим, 1994 й ) ва хаказо. </w:t>
      </w:r>
    </w:p>
    <w:p w:rsidR="00AF6F20" w:rsidRDefault="00AF6F20" w:rsidP="00AF6F20">
      <w:pPr>
        <w:jc w:val="both"/>
      </w:pPr>
      <w:r>
        <w:t xml:space="preserve">Дунё амолиётида Ташки Иктисодий битимларнинг "Нарх" сарлавхасида куйидаги реквизитлар акс этирилиши жорий этилган: </w:t>
      </w:r>
    </w:p>
    <w:p w:rsidR="00AF6F20" w:rsidRDefault="00AF6F20" w:rsidP="00AF6F20">
      <w:pPr>
        <w:jc w:val="both"/>
      </w:pPr>
      <w:r>
        <w:sym w:font="Wingdings" w:char="F076"/>
      </w:r>
      <w:r>
        <w:t xml:space="preserve"> улчов бирлиги, унга асосланиб нарх белгиланади (масалан: туро-кун);</w:t>
      </w:r>
    </w:p>
    <w:p w:rsidR="00AF6F20" w:rsidRDefault="00AF6F20" w:rsidP="00AF6F20">
      <w:pPr>
        <w:jc w:val="both"/>
      </w:pPr>
      <w:r>
        <w:sym w:font="Wingdings" w:char="F076"/>
      </w:r>
      <w:r>
        <w:t xml:space="preserve"> нарх базаси; </w:t>
      </w:r>
    </w:p>
    <w:p w:rsidR="00AF6F20" w:rsidRDefault="00AF6F20" w:rsidP="00AF6F20">
      <w:pPr>
        <w:spacing w:before="43"/>
        <w:jc w:val="both"/>
      </w:pPr>
      <w:r>
        <w:sym w:font="Wingdings" w:char="F076"/>
      </w:r>
      <w:r>
        <w:t xml:space="preserve"> нарх валютаси; </w:t>
      </w:r>
    </w:p>
    <w:p w:rsidR="00AF6F20" w:rsidRDefault="00AF6F20" w:rsidP="00AF6F20">
      <w:pPr>
        <w:spacing w:before="48"/>
        <w:jc w:val="both"/>
      </w:pPr>
      <w:r>
        <w:sym w:font="Wingdings" w:char="F076"/>
      </w:r>
      <w:r>
        <w:t xml:space="preserve"> нарх даражасини аниклаш; </w:t>
      </w:r>
    </w:p>
    <w:p w:rsidR="00AF6F20" w:rsidRDefault="00AF6F20" w:rsidP="00AF6F20">
      <w:pPr>
        <w:jc w:val="both"/>
      </w:pPr>
      <w:r>
        <w:sym w:font="Wingdings" w:char="F076"/>
      </w:r>
      <w:r>
        <w:t xml:space="preserve"> чегирмалар тизими (дилерлик, мавсумий, экспорт, микдор чегирмаси ва бошкалар). </w:t>
      </w:r>
    </w:p>
    <w:p w:rsidR="00AF6F20" w:rsidRDefault="00AF6F20" w:rsidP="00AF6F20">
      <w:pPr>
        <w:ind w:firstLine="708"/>
        <w:jc w:val="both"/>
      </w:pPr>
      <w:r>
        <w:t xml:space="preserve">"Тулов" сарловхасида куйидагилар курсатилади: </w:t>
      </w:r>
    </w:p>
    <w:p w:rsidR="00AF6F20" w:rsidRDefault="00AF6F20" w:rsidP="00AF6F20">
      <w:pPr>
        <w:jc w:val="both"/>
      </w:pPr>
      <w:r>
        <w:sym w:font="Wingdings" w:char="F076"/>
      </w:r>
      <w:r>
        <w:t xml:space="preserve"> тулов вамотаси; </w:t>
      </w:r>
    </w:p>
    <w:p w:rsidR="00AF6F20" w:rsidRDefault="00AF6F20" w:rsidP="00AF6F20">
      <w:pPr>
        <w:spacing w:before="33"/>
        <w:jc w:val="both"/>
      </w:pPr>
      <w:r>
        <w:sym w:font="Wingdings" w:char="F076"/>
      </w:r>
      <w:r>
        <w:t xml:space="preserve"> тулов усули (аванс, кридит, накд);</w:t>
      </w:r>
    </w:p>
    <w:p w:rsidR="00AF6F20" w:rsidRDefault="00AF6F20" w:rsidP="00AF6F20">
      <w:pPr>
        <w:spacing w:before="33"/>
        <w:jc w:val="both"/>
      </w:pPr>
      <w:r>
        <w:sym w:font="Wingdings" w:char="F076"/>
      </w:r>
      <w:r>
        <w:t xml:space="preserve"> хисоб-китоб шакли; </w:t>
      </w:r>
    </w:p>
    <w:p w:rsidR="00AF6F20" w:rsidRDefault="00AF6F20" w:rsidP="00AF6F20">
      <w:pPr>
        <w:spacing w:before="33"/>
        <w:jc w:val="both"/>
      </w:pPr>
      <w:r>
        <w:sym w:font="Wingdings" w:char="F076"/>
      </w:r>
      <w:r>
        <w:t xml:space="preserve"> тулов графиги; </w:t>
      </w:r>
    </w:p>
    <w:p w:rsidR="00AF6F20" w:rsidRDefault="00AF6F20" w:rsidP="00AF6F20">
      <w:pPr>
        <w:spacing w:before="19"/>
        <w:jc w:val="both"/>
      </w:pPr>
      <w:r>
        <w:sym w:font="Wingdings" w:char="F076"/>
      </w:r>
      <w:r>
        <w:t xml:space="preserve"> хавф-хатарни камайтиришга каратилган шароитлар. </w:t>
      </w:r>
    </w:p>
    <w:p w:rsidR="00AF6F20" w:rsidRDefault="00AF6F20" w:rsidP="00AF6F20">
      <w:pPr>
        <w:ind w:firstLine="708"/>
        <w:jc w:val="both"/>
      </w:pPr>
      <w:r>
        <w:t xml:space="preserve">Битимни коникарсиз бажаришда рекламация тузилади, унда куйидагилар курсатилади: </w:t>
      </w:r>
    </w:p>
    <w:p w:rsidR="00AF6F20" w:rsidRDefault="00AF6F20" w:rsidP="00AF6F20">
      <w:pPr>
        <w:jc w:val="both"/>
      </w:pPr>
      <w:r>
        <w:sym w:font="Wingdings" w:char="F076"/>
      </w:r>
      <w:r>
        <w:t xml:space="preserve"> рекламация асоси; </w:t>
      </w:r>
    </w:p>
    <w:p w:rsidR="00AF6F20" w:rsidRDefault="00AF6F20" w:rsidP="00AF6F20">
      <w:pPr>
        <w:jc w:val="both"/>
      </w:pPr>
      <w:r>
        <w:sym w:font="Wingdings" w:char="F076"/>
      </w:r>
      <w:r>
        <w:t xml:space="preserve"> товар номи (хизмат); </w:t>
      </w:r>
    </w:p>
    <w:p w:rsidR="00AF6F20" w:rsidRDefault="00AF6F20" w:rsidP="00AF6F20">
      <w:pPr>
        <w:jc w:val="both"/>
      </w:pPr>
      <w:r>
        <w:sym w:font="Wingdings" w:char="F076"/>
      </w:r>
      <w:r>
        <w:t xml:space="preserve"> рекламацияни кониктиришнинг аник талаблари. </w:t>
      </w:r>
    </w:p>
    <w:p w:rsidR="00AF6F20" w:rsidRDefault="00AF6F20" w:rsidP="00AF6F20">
      <w:pPr>
        <w:ind w:firstLine="708"/>
        <w:jc w:val="both"/>
      </w:pPr>
      <w:r>
        <w:t xml:space="preserve">Рекламациянинг матнига куйидагилар илова килинади: </w:t>
      </w:r>
    </w:p>
    <w:p w:rsidR="00AF6F20" w:rsidRDefault="00AF6F20" w:rsidP="00AF6F20">
      <w:pPr>
        <w:jc w:val="both"/>
      </w:pPr>
      <w:r>
        <w:sym w:font="Wingdings" w:char="F076"/>
      </w:r>
      <w:r>
        <w:t xml:space="preserve"> экспертиза акти (херах булса); </w:t>
      </w:r>
    </w:p>
    <w:p w:rsidR="00AF6F20" w:rsidRDefault="00AF6F20" w:rsidP="00AF6F20">
      <w:pPr>
        <w:jc w:val="both"/>
      </w:pPr>
      <w:r>
        <w:sym w:font="Wingdings" w:char="F076"/>
      </w:r>
      <w:r>
        <w:t xml:space="preserve"> рекламация акти; </w:t>
      </w:r>
    </w:p>
    <w:p w:rsidR="00AF6F20" w:rsidRDefault="00AF6F20" w:rsidP="00AF6F20">
      <w:pPr>
        <w:jc w:val="both"/>
      </w:pPr>
      <w:r>
        <w:sym w:font="Wingdings" w:char="F076"/>
      </w:r>
      <w:r>
        <w:t xml:space="preserve"> коносамелт ва спецификация. </w:t>
      </w:r>
    </w:p>
    <w:p w:rsidR="00AF6F20" w:rsidRDefault="00AF6F20" w:rsidP="00AF6F20">
      <w:pPr>
        <w:ind w:firstLine="708"/>
        <w:jc w:val="both"/>
      </w:pPr>
      <w:r>
        <w:t xml:space="preserve">Хамма Ташки Иктисодий битимларда Форс-Мажор сарловхаси булади. Уларга куйидагилар киради: </w:t>
      </w:r>
    </w:p>
    <w:p w:rsidR="00AF6F20" w:rsidRDefault="00AF6F20" w:rsidP="00AF6F20">
      <w:pPr>
        <w:jc w:val="both"/>
      </w:pPr>
      <w:r>
        <w:sym w:font="Wingdings" w:char="F076"/>
      </w:r>
      <w:r>
        <w:t xml:space="preserve"> табиий офатлар (ер силжиш, сув тошкини, ёнгин); </w:t>
      </w:r>
    </w:p>
    <w:p w:rsidR="00AF6F20" w:rsidRDefault="00AF6F20" w:rsidP="00AF6F20">
      <w:pPr>
        <w:jc w:val="both"/>
      </w:pPr>
      <w:r>
        <w:sym w:font="Wingdings" w:char="F076"/>
      </w:r>
      <w:r>
        <w:t xml:space="preserve"> харбий блокада; </w:t>
      </w:r>
    </w:p>
    <w:p w:rsidR="00AF6F20" w:rsidRDefault="00AF6F20" w:rsidP="00AF6F20">
      <w:pPr>
        <w:spacing w:before="19"/>
        <w:jc w:val="both"/>
      </w:pPr>
      <w:r>
        <w:sym w:font="Wingdings" w:char="F076"/>
      </w:r>
      <w:r>
        <w:t xml:space="preserve"> хукуматнинг вамота ва бошка некланишлари; </w:t>
      </w:r>
    </w:p>
    <w:p w:rsidR="00AF6F20" w:rsidRDefault="00AF6F20" w:rsidP="00AF6F20">
      <w:pPr>
        <w:spacing w:before="14"/>
        <w:jc w:val="both"/>
      </w:pPr>
      <w:r>
        <w:sym w:font="Wingdings" w:char="F076"/>
      </w:r>
      <w:r>
        <w:t xml:space="preserve"> денгиз порти, бугоз ва каналларининг ёпилиши; </w:t>
      </w:r>
    </w:p>
    <w:p w:rsidR="00AF6F20" w:rsidRDefault="00AF6F20" w:rsidP="00AF6F20">
      <w:pPr>
        <w:spacing w:before="14"/>
        <w:jc w:val="both"/>
      </w:pPr>
      <w:r>
        <w:sym w:font="Wingdings" w:char="F076"/>
      </w:r>
      <w:r>
        <w:t xml:space="preserve"> иш ташлашлар; </w:t>
      </w:r>
    </w:p>
    <w:p w:rsidR="00AF6F20" w:rsidRDefault="00AF6F20" w:rsidP="00AF6F20">
      <w:pPr>
        <w:ind w:firstLine="708"/>
        <w:jc w:val="both"/>
      </w:pPr>
      <w:r>
        <w:t xml:space="preserve">Юкоридаги холатлар мажбуриятлар муддатини кечиктириш имкониятини беради ёки тарафларни мажбуриятлардан умуман озод килади. Юкоридаги талаблар дунё амалиётига асосланган ва хар бир холат Ташки савдо Арбитраси хакидаги Европа Конвенциясини, БМТ Бош Ассамблеяси редакцияда Юнситрал Арбитраж регламентацияси (1976 й июнь), ва БМТ нинг Европа Иктисодий Конвенцияси Арбитраж регламентида ва хорижий </w:t>
      </w:r>
      <w:r>
        <w:lastRenderedPageBreak/>
        <w:t xml:space="preserve">арбитраж карорини эътироз этиш ва ижро этиш хакидаги Конвенцияларда (1958 й 10 июнь) куриб чикилган ва тасдикланган. Юкоридаги баён этилганларга асосланиб чет эллик шериклар билан шартнома муносабатларига киришаётган туристик ташкилот ва корхоналарга Ташки Иктисодий битимлар ишлаб чикиш ва тасдиклаш жараёнига яна хам диккатлирок ёндашиш ва албатта бу ишга юристларни жалб килишни маслахат берамиз. Буидай пухта ва салмокли ёидашув чет эллик шериклар кузида тадбиркориииг обрусини яиа хам оширади, шу билаи,бирга битимии бажармаслик ёки ноурин бажариш хавфини максимал камайтиради. </w:t>
      </w:r>
    </w:p>
    <w:p w:rsidR="00AF6F20" w:rsidRDefault="00AF6F20" w:rsidP="00AF6F20">
      <w:pPr>
        <w:jc w:val="both"/>
      </w:pPr>
    </w:p>
    <w:p w:rsidR="00AF6F20" w:rsidRDefault="00AF6F20" w:rsidP="00AF6F20">
      <w:pPr>
        <w:ind w:firstLine="708"/>
        <w:jc w:val="both"/>
      </w:pPr>
      <w:r>
        <w:rPr>
          <w:b/>
          <w:bCs/>
        </w:rPr>
        <w:t>5.4. Турист ва туристик фирма муносабатлари.</w:t>
      </w:r>
      <w:r>
        <w:t xml:space="preserve"> </w:t>
      </w:r>
    </w:p>
    <w:p w:rsidR="00AF6F20" w:rsidRDefault="00AF6F20" w:rsidP="00AF6F20">
      <w:pPr>
        <w:ind w:firstLine="708"/>
        <w:jc w:val="both"/>
      </w:pPr>
      <w:r>
        <w:t xml:space="preserve">Мижознинг туристик фирма билан илк алокаси реклама оркали булади. Россиянинг туризм ва жисмоний тарбия кумитаси 250 та туристик фирма рузнома эълонларини тахлил килди, мижд ва куйидагилар аникланди: реклама эълонларининг 20% сикимида туристик кампаниянинг номи курсатилган, бу эса РФ Конунининг 7 ва 8 моддаси "Истеъмолчилар хак-хукуклари химояси" га зид; суров килинган туристик фирма ва улар ходимларининг ярмидан купи "Истеъмолчилар хак- хукуклари химояси" тугрисидаги конун ва уз мажбуриятларини ноаник тасаввур этилади ва бундан келиб чиккан холатлар, яъни хар бир туристга келгуси сафар тугрисида маълумот, конкрет хизмат ва шароитлар туплами, кафолат мажбуриятлари хамда паспорт, виза божхона, медико санитар, вамота, сугурта ва бошка туристик расмиятчиликлар хакида тулик маълумот билан таъминлаш йулга куйилмаган. </w:t>
      </w:r>
    </w:p>
    <w:p w:rsidR="00AF6F20" w:rsidRDefault="00AF6F20" w:rsidP="00AF6F20">
      <w:pPr>
        <w:spacing w:before="4"/>
        <w:ind w:firstLine="708"/>
        <w:jc w:val="both"/>
      </w:pPr>
      <w:r>
        <w:t xml:space="preserve">Мижозлар фирманинг бундай битим рекламаларини саклаб куйишлари лозим. Агар иш судгача борса, унда туристик фирманинг реклама проспекти хужжат сифатида курилади. Куп мамлакатларда рекламада курсатилиши керак булган маълумотлар руйхати конун оркали тасдикланган. Мижоз рекламани урганиб ва муносиб саёхатни танлаб фирмага боради. Бу ерда фирманинг ташкилий-хукукий статусини ва бу фаолиятга оид лицензияси борлигини аниклаш лозим. Аммо бу хужжат сифат сертификати эмас, факатгина фирманинг руйхати олинганлигини курсатади. </w:t>
      </w:r>
    </w:p>
    <w:p w:rsidR="00AF6F20" w:rsidRDefault="00AF6F20" w:rsidP="00AF6F20">
      <w:pPr>
        <w:spacing w:before="14"/>
        <w:jc w:val="both"/>
      </w:pPr>
      <w:r>
        <w:t>Лицензиялаш узига кос расмиятчиликдир.</w:t>
      </w:r>
    </w:p>
    <w:p w:rsidR="00AF6F20" w:rsidRDefault="00AF6F20" w:rsidP="00AF6F20">
      <w:pPr>
        <w:spacing w:before="14"/>
        <w:ind w:firstLine="708"/>
        <w:jc w:val="both"/>
      </w:pPr>
      <w:r>
        <w:t xml:space="preserve">Фирманинг имиджини аниклайдиган асосий элемент бу унинг офиси, хизматчилар малакаси аммовий ахборат воситаларининг бу фирма хакидаги ижобий бахоси, фирманинг халкаро, миллий уюшма ва кенгашларда катнашиши, проспект ва имтиёзлар мавжудлиги ва хаказо. </w:t>
      </w:r>
    </w:p>
    <w:p w:rsidR="00AF6F20" w:rsidRDefault="00AF6F20" w:rsidP="00AF6F20">
      <w:pPr>
        <w:ind w:firstLine="708"/>
        <w:jc w:val="both"/>
      </w:pPr>
      <w:r>
        <w:t xml:space="preserve">Купинча хамма туристик фирмалар хам мижоз билан тугридан тугри шартнома муносабатларига киришиб, у ёки бу хизмат курсатмайди. Нохуш окибатларни олдини олиш учун такдим этиладиган туристик хизматлар </w:t>
      </w:r>
      <w:r>
        <w:lastRenderedPageBreak/>
        <w:t xml:space="preserve">шартномасида хамма талаб этилагн хизмат ва кафолат турларини курсатиш лозим. Агар фирма бундан воз кечадиган булса, унда эндиги туристда фирмани мижд олдидаги мажбуриятларини курсатишни талаб килишга тула асоси бор. Шартномада куйидагилар курсатилиши керак: </w:t>
      </w:r>
    </w:p>
    <w:p w:rsidR="00AF6F20" w:rsidRDefault="00AF6F20" w:rsidP="00AF6F20">
      <w:pPr>
        <w:spacing w:before="28"/>
        <w:jc w:val="both"/>
      </w:pPr>
      <w:r>
        <w:sym w:font="Wingdings" w:char="F076"/>
      </w:r>
      <w:r>
        <w:t xml:space="preserve"> утиб кетиш ва утиб келиш куни ва рейси;</w:t>
      </w:r>
    </w:p>
    <w:p w:rsidR="00AF6F20" w:rsidRDefault="00AF6F20" w:rsidP="00AF6F20">
      <w:pPr>
        <w:spacing w:before="28"/>
        <w:jc w:val="both"/>
      </w:pPr>
      <w:r>
        <w:sym w:font="Wingdings" w:char="F076"/>
      </w:r>
      <w:r>
        <w:t xml:space="preserve"> маршрут; </w:t>
      </w:r>
    </w:p>
    <w:p w:rsidR="00AF6F20" w:rsidRDefault="00AF6F20" w:rsidP="00AF6F20">
      <w:pPr>
        <w:spacing w:before="33"/>
        <w:jc w:val="both"/>
      </w:pPr>
      <w:r>
        <w:sym w:font="Wingdings" w:char="F076"/>
      </w:r>
      <w:r>
        <w:t xml:space="preserve"> мехмонхона номлари ва уларнинг тоифаси; </w:t>
      </w:r>
    </w:p>
    <w:p w:rsidR="00AF6F20" w:rsidRDefault="00AF6F20" w:rsidP="00AF6F20">
      <w:pPr>
        <w:spacing w:before="33"/>
        <w:jc w:val="both"/>
      </w:pPr>
      <w:r>
        <w:sym w:font="Wingdings" w:char="F076"/>
      </w:r>
      <w:r>
        <w:t xml:space="preserve"> овкатланиш; </w:t>
      </w:r>
    </w:p>
    <w:p w:rsidR="00AF6F20" w:rsidRDefault="00AF6F20" w:rsidP="00AF6F20">
      <w:pPr>
        <w:spacing w:before="24"/>
        <w:jc w:val="both"/>
      </w:pPr>
      <w:r>
        <w:sym w:font="Wingdings" w:char="F076"/>
      </w:r>
      <w:r>
        <w:t xml:space="preserve"> саёхатлар сони ва уарнинг маршрутлари; </w:t>
      </w:r>
    </w:p>
    <w:p w:rsidR="00AF6F20" w:rsidRDefault="00AF6F20" w:rsidP="00AF6F20">
      <w:pPr>
        <w:ind w:firstLine="708"/>
        <w:jc w:val="both"/>
      </w:pPr>
      <w:r>
        <w:sym w:font="Wingdings" w:char="F076"/>
      </w:r>
      <w:r>
        <w:t xml:space="preserve"> денгиз куриниши ва хаказо; </w:t>
      </w:r>
    </w:p>
    <w:p w:rsidR="00AF6F20" w:rsidRDefault="00AF6F20" w:rsidP="00AF6F20">
      <w:pPr>
        <w:ind w:firstLine="708"/>
        <w:jc w:val="both"/>
      </w:pPr>
      <w:r>
        <w:t xml:space="preserve">Шартномада хамма тасодифий ва форс-мажор холатлар санаб утилиши керак. Шартномада ёзилган туристик-хизматларнинг хаммаси бажарилиши шарт. Шунингдек мижд бу саёхат сугурта килинганлигини, кайси сугурта компанияси килганлигини аник билиши керак. Чет эл туристиги такдим этилган хизматлар сифати хамда кабул килув ва жунатувчи фирмалар узаро хисоб-китоб назорати баугер оркали тартибга солинади. </w:t>
      </w:r>
    </w:p>
    <w:p w:rsidR="00AF6F20" w:rsidRDefault="00AF6F20" w:rsidP="00AF6F20">
      <w:pPr>
        <w:ind w:firstLine="708"/>
        <w:jc w:val="both"/>
      </w:pPr>
      <w:r>
        <w:t xml:space="preserve">Саёхатчи дуч келадиган илк муаммо-транспорт. Турист учун вактни энг куп йукотиш кечикиш, масалан самолётнинг келиш жойига кечикиши. Бу нохушликларга аэропортга келадиган автобус кечикиши кушилиши мумкин. Окибатда саёхат давомийлиги бир кеча-кундузга, балки ундан хам купга камайиши мумкин. </w:t>
      </w:r>
    </w:p>
    <w:p w:rsidR="00AF6F20" w:rsidRDefault="00AF6F20" w:rsidP="00AF6F20">
      <w:pPr>
        <w:ind w:firstLine="708"/>
        <w:jc w:val="both"/>
      </w:pPr>
      <w:r>
        <w:t xml:space="preserve">Агар рейснинг колдирилишида ёки поезднинг кечикишида авиакомпания ёки темир йул сабабчи булса, унда сарф-харажатлар урнини тулдиришни туристик фирмадан талаб килиш керак. Булиб утган ходиса жавобгарлиги турагентлик зиммасига тушади, . агар факатгина бу кез олдинрок келишилган ва унда транспорт хизматлар олиб ташланган булсагина турагентлик бу ходисага жавобгар эмас. </w:t>
      </w:r>
    </w:p>
    <w:p w:rsidR="00AF6F20" w:rsidRDefault="00AF6F20" w:rsidP="00AF6F20">
      <w:pPr>
        <w:ind w:firstLine="708"/>
        <w:jc w:val="both"/>
      </w:pPr>
      <w:r>
        <w:t xml:space="preserve">Бошка суз билан айтганда агар турфирма уз устига кучишни ташкил килишни олган булса, унда у уз зиммасига маълум мажбуриятларни хам олади, поезд ёки самолёт кечикиши важидаги кейинги даъволарни турагентликка жунатмок даркор. Агар транспорт хизматлар турга киритилмаган булса унда бундай даъволар авиакомпания, темир йул ёки шартномада бундай жавобгарлик сугурта килишган булса, сугурта компаниясига жунатмоги лозим. Масалан, Россияда фаолият курсатувчи Зевс-трэвел Кипр фирмаси бронирофка килиш шартларида шундай дейилади: Хар бир авиакомпания йуловчи ташиш коидаларига рахбарлик килади, улардан баъзилари компанияни жавобгарлигини чеклайди, баъзан умуман рад этади". Бу шартлар халкаро битимлардан изохланган ва сизга урганиб чикишга компаниянинг офисида берилиши мумкин, агар сиз бу хакида бизни </w:t>
      </w:r>
      <w:r>
        <w:lastRenderedPageBreak/>
        <w:t>олдиндан хабар килган булсангиз. Кутилмаган ходисаларга тайёр булиш учун аямасдан бу хужжат билан танишиб чикиш лозим. Рейс самолётлари гартер самолётларидан аникрок учади. "Зевс Трэвел" вокеасида вакт</w:t>
      </w:r>
      <w:r>
        <w:rPr>
          <w:b/>
          <w:bCs/>
        </w:rPr>
        <w:t xml:space="preserve"> </w:t>
      </w:r>
      <w:r>
        <w:t xml:space="preserve">йукотилса хам, кучириш шартлари бузилса хам турфирма хисобидан компенсация туланмайди, хатто белит турнархига кирган булса хам. </w:t>
      </w:r>
    </w:p>
    <w:p w:rsidR="00AF6F20" w:rsidRDefault="00AF6F20" w:rsidP="00AF6F20">
      <w:pPr>
        <w:ind w:firstLine="708"/>
        <w:jc w:val="both"/>
        <w:rPr>
          <w:lang w:val="en-US"/>
        </w:rPr>
      </w:pPr>
      <w:r>
        <w:t>Овктланиш ва жойлашиш шартларига алохида эътибор берилиши керак. Айтайлик куйидаги курсатма мутлако етарли эмас: "5 юлдузли мехмонхона, 2 кишилик номер, нонуштаси бор". Мижоз маълум отелда жойлатириш хакида аник маълумот олишга хакли. Масалан, "Зевс-Трэвл" Ла-ос (Кипр) курортида 3 та 5 юлдузли мехмонхона таклиф этади. Лекин уларнинг нархларида катта тафовуд бор. 27 июндан 25 сентябргача 2 кишилик номер, нонуштаси билан 7 кунга "Сога1 Веа</w:t>
      </w:r>
      <w:r>
        <w:rPr>
          <w:lang w:val="en-US"/>
        </w:rPr>
        <w:t>ch</w:t>
      </w:r>
      <w:r>
        <w:t>" да – 640$, "А</w:t>
      </w:r>
      <w:r>
        <w:rPr>
          <w:lang w:val="en-US"/>
        </w:rPr>
        <w:t xml:space="preserve">ria </w:t>
      </w:r>
      <w:r>
        <w:t xml:space="preserve"> Веас</w:t>
      </w:r>
      <w:r>
        <w:rPr>
          <w:lang w:val="en-US"/>
        </w:rPr>
        <w:t>h</w:t>
      </w:r>
      <w:r>
        <w:t>" да – 556$, "</w:t>
      </w:r>
      <w:r>
        <w:rPr>
          <w:lang w:val="en-US"/>
        </w:rPr>
        <w:t>Venus</w:t>
      </w:r>
      <w:r>
        <w:t xml:space="preserve"> Веас</w:t>
      </w:r>
      <w:r>
        <w:rPr>
          <w:lang w:val="en-US"/>
        </w:rPr>
        <w:t>h</w:t>
      </w:r>
      <w:r>
        <w:t xml:space="preserve">" да – 570$ ташкил этади, хамма мехмонхоналарда хизмат курсатиш шароитлари деярлик бир хил. Бундай битимга кул куйган турист узини фирмани хохишига куйиб беради. "Зевс-Трэвл" фирмаси курсатган форс мажор мажбуриятлари куйидагича: компания назорат доираси ташкаридаги сабабларга кура сизнинг турингизни бекор килишни, кечиктиришни ёки узгартиришни уз зиммасига олмайди, яъни харбий харакатлар хатар, тунтариш, иктисодий характерга эга булган тартибсизликлар, иш ташлаш, фалокатлар, террористик акт, самолётнинг техник ёки механик носозликлари, аэропортлар ёпилиши, автобус алокаси, такси бекор килиниши. </w:t>
      </w:r>
    </w:p>
    <w:p w:rsidR="00AF6F20" w:rsidRDefault="00AF6F20" w:rsidP="00AF6F20">
      <w:pPr>
        <w:ind w:firstLine="708"/>
        <w:jc w:val="both"/>
      </w:pPr>
      <w:r>
        <w:t xml:space="preserve">Фирманинг битим тузилгандан кейинги нарх узгартириш имкониятлари аохида кизикиш уйготади. Агар "Алекс-Тревл Уорлд" нарх узгариш сабабчиси деб; форс мажор холатларни хисобласа, ва бундан фойдаланиб узи учун турни бекор килиш ёки туристлардан кушимча хак олиш хукукини олса, "Зевс Тревл" халкаро коидаларга  асосланиб, битим тузилгандан кейин нарх узгартирмаслик принципини таъминлайди. </w:t>
      </w:r>
    </w:p>
    <w:p w:rsidR="00AF6F20" w:rsidRDefault="00AF6F20" w:rsidP="00AF6F20">
      <w:pPr>
        <w:ind w:firstLine="708"/>
        <w:jc w:val="both"/>
      </w:pPr>
      <w:r>
        <w:t xml:space="preserve">Бизнинг фикримизга контракда мухим узгаришлар ва айникса саёхатлар бекор килиш холлатларида фирма турист олдида жавобгарликни жарима санкциялар шаклида бажармоги керак. Бошка купгина фирмаларда турист олдидаги жавобгарлик "Алекс" фирмасидагидан яхши эмас. Фирмалар бундай имкониятлардан мижозлар хисобидан уз фаолияти учун катта фоиз олиш максадида суистъемол килишади. </w:t>
      </w:r>
    </w:p>
    <w:p w:rsidR="00AF6F20" w:rsidRDefault="00AF6F20" w:rsidP="00AF6F20">
      <w:pPr>
        <w:ind w:firstLine="708"/>
        <w:jc w:val="both"/>
      </w:pPr>
      <w:r>
        <w:t xml:space="preserve">Имидж ва фирма уртасидаги битимнинг бошка моддаларини тахлил килгандан сунг, кенг таркалган битимни бузиш холатлари олдида туристнинг химоясизлигини куришимиз мумкин. Турагентлик томонидан алданган мижозлар адолатни тиклаш туристнинг саехатга кандай тайерганганликларини, агентлик билан муносабатлар кандай расмийлаштирилганлигини, кимнинг хизматидаги фойдаланишга жазм </w:t>
      </w:r>
      <w:r>
        <w:lastRenderedPageBreak/>
        <w:t xml:space="preserve">этганликлари билан боглик. Тугри расмийлаштирилган хужжатларда саёхатчилар хак-хукукларини химоя килиш аник изох этилган, факатгина шундай хужжатлар оркали бесамара кетган маблаг ва етгазилган маънавий зараз урнини тиклашга умид бор. Саёхатчи аэропорт ёки темир йул вокзалидан мехмонхонагача борган автобус рейс чиптаси, экскурслон саёхат чиптаси, мехмонхона картаси, саёхат учун кушимча хак туланган квитаннияларни саклаб куйиши керак. </w:t>
      </w:r>
    </w:p>
    <w:p w:rsidR="00AF6F20" w:rsidRDefault="00AF6F20" w:rsidP="00AF6F20">
      <w:pPr>
        <w:ind w:firstLine="708"/>
        <w:jc w:val="both"/>
      </w:pPr>
      <w:r>
        <w:t xml:space="preserve">Юкоридаги баён этилган хамма хужжатлар эътирозлар акти тузишда ёки моддий ва маънавий зарар урнини тулдиришда эътиборга олинади. </w:t>
      </w:r>
    </w:p>
    <w:p w:rsidR="00AF6F20" w:rsidRDefault="00AF6F20" w:rsidP="00AF6F20">
      <w:pPr>
        <w:jc w:val="both"/>
      </w:pPr>
    </w:p>
    <w:p w:rsidR="00AF6F20" w:rsidRDefault="00AF6F20" w:rsidP="00AF6F20">
      <w:pPr>
        <w:pStyle w:val="2"/>
      </w:pPr>
      <w:r>
        <w:t xml:space="preserve">Хулоса </w:t>
      </w:r>
    </w:p>
    <w:p w:rsidR="00AF6F20" w:rsidRDefault="00AF6F20" w:rsidP="00AF6F20">
      <w:pPr>
        <w:spacing w:before="4"/>
        <w:ind w:firstLine="720"/>
        <w:jc w:val="both"/>
      </w:pPr>
      <w:r>
        <w:t xml:space="preserve">Реклама фаолитини хукукий тартибга солиш негизини билмаган баъзи турфирмалар рекламаларида уз хизматлар сифатини ошириб курсатишга  харакат килишади. Бу талаб суд - даъволарига баъзи холлатларда фаолият курсатиш хукукини берувчи лицензияни кайтириб олишга ёки касодга учрашга олиб келади. Реклама фаолияти халкаро, минтакавий ва махаллий микиёсида назорат килишади. " халкаро микиёсда реклама кодекси оркали бу фаолият тартибга олинади. Унинг доирасида инсон соглигига хавф тугдирувчи ракобатчилар танкиди, уларнинг савдо белгиларидан, логотиблардан, ишорва бошка реклама констатлари хато фикрга солувчи, миллий ва диний хис туйгулар билан боглик реклама фаолияти такикланади. </w:t>
      </w:r>
    </w:p>
    <w:p w:rsidR="00AF6F20" w:rsidRDefault="00AF6F20" w:rsidP="00AF6F20">
      <w:pPr>
        <w:ind w:firstLine="720"/>
        <w:jc w:val="both"/>
      </w:pPr>
      <w:r>
        <w:t xml:space="preserve">Нотаниш чет эллик шерикларга кур-курона ишониб булмайди. Шунинг учун узингизни потеницал чет эллик шеригингиз билан шартнома тузишдан олдин, у хакида тулик ва хакконий маълумот олишингиз керак: </w:t>
      </w:r>
    </w:p>
    <w:p w:rsidR="00AF6F20" w:rsidRDefault="00AF6F20" w:rsidP="00AF6F20">
      <w:pPr>
        <w:spacing w:before="4"/>
        <w:jc w:val="both"/>
      </w:pPr>
      <w:r>
        <w:t>-унинг исми ва дунё бозорида таниклиги;</w:t>
      </w:r>
    </w:p>
    <w:p w:rsidR="00AF6F20" w:rsidRDefault="00AF6F20" w:rsidP="00AF6F20">
      <w:pPr>
        <w:numPr>
          <w:ilvl w:val="0"/>
          <w:numId w:val="1"/>
        </w:numPr>
        <w:spacing w:before="4"/>
        <w:jc w:val="both"/>
      </w:pPr>
      <w:r>
        <w:t>товар ва молиявий айланмаси;</w:t>
      </w:r>
    </w:p>
    <w:p w:rsidR="00AF6F20" w:rsidRDefault="00AF6F20" w:rsidP="00AF6F20">
      <w:pPr>
        <w:spacing w:before="4"/>
        <w:jc w:val="both"/>
      </w:pPr>
      <w:r>
        <w:t>-    туристик бизнесдаги обруси;</w:t>
      </w:r>
    </w:p>
    <w:p w:rsidR="00AF6F20" w:rsidRDefault="00AF6F20" w:rsidP="00AF6F20">
      <w:pPr>
        <w:numPr>
          <w:ilvl w:val="0"/>
          <w:numId w:val="1"/>
        </w:numPr>
        <w:spacing w:before="4"/>
        <w:jc w:val="both"/>
      </w:pPr>
      <w:r>
        <w:t xml:space="preserve">имидж ва хакозолар; </w:t>
      </w:r>
    </w:p>
    <w:p w:rsidR="00AF6F20" w:rsidRDefault="00AF6F20" w:rsidP="00AF6F20">
      <w:pPr>
        <w:ind w:firstLine="360"/>
        <w:jc w:val="both"/>
      </w:pPr>
      <w:r>
        <w:t xml:space="preserve">Битимни коникарсиз ишлатиш холларида хамма керакли кушимчалар, илова килинган рекламация тузиш керак. </w:t>
      </w:r>
    </w:p>
    <w:p w:rsidR="00AF6F20" w:rsidRDefault="00AF6F20" w:rsidP="00AF6F20">
      <w:pPr>
        <w:jc w:val="both"/>
      </w:pPr>
      <w:r>
        <w:tab/>
      </w:r>
      <w:r>
        <w:tab/>
      </w:r>
      <w:r>
        <w:tab/>
      </w:r>
      <w:r>
        <w:rPr>
          <w:b/>
          <w:bCs/>
        </w:rPr>
        <w:t>Таянч сузлар:</w:t>
      </w:r>
    </w:p>
    <w:p w:rsidR="00AF6F20" w:rsidRDefault="00AF6F20" w:rsidP="00AF6F20">
      <w:pPr>
        <w:jc w:val="both"/>
      </w:pPr>
      <w:r>
        <w:t>Имидж, махсулотнинг хаёт цикли, туризм саноати, саёхатчилар гурухи учун битим, саёхани ташкил килиш буйича битим, вактинча атаб куйиш битими, реклама компанияси, бозор сегментацияси, туристик-экскурслон хизмат.</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5B53B0"/>
    <w:multiLevelType w:val="singleLevel"/>
    <w:tmpl w:val="A8F2F7E6"/>
    <w:lvl w:ilvl="0">
      <w:start w:val="4"/>
      <w:numFmt w:val="bullet"/>
      <w:lvlText w:val="-"/>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F20"/>
    <w:rsid w:val="00AF6F20"/>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F20"/>
    <w:pPr>
      <w:autoSpaceDE w:val="0"/>
      <w:autoSpaceDN w:val="0"/>
      <w:spacing w:after="0" w:line="240" w:lineRule="auto"/>
    </w:pPr>
    <w:rPr>
      <w:rFonts w:ascii="Times New Roman" w:eastAsiaTheme="minorEastAsia" w:hAnsi="Times New Roman" w:cs="Times New Roman"/>
      <w:sz w:val="28"/>
      <w:szCs w:val="28"/>
      <w:lang w:val="ru-RU"/>
    </w:rPr>
  </w:style>
  <w:style w:type="paragraph" w:styleId="2">
    <w:name w:val="heading 2"/>
    <w:basedOn w:val="a"/>
    <w:next w:val="a"/>
    <w:link w:val="20"/>
    <w:uiPriority w:val="99"/>
    <w:qFormat/>
    <w:rsid w:val="00AF6F20"/>
    <w:pPr>
      <w:keepNext/>
      <w:ind w:left="2160" w:firstLine="720"/>
      <w:jc w:val="both"/>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F6F20"/>
    <w:rPr>
      <w:rFonts w:ascii="Times New Roman" w:eastAsiaTheme="minorEastAsia" w:hAnsi="Times New Roman" w:cs="Times New Roman"/>
      <w:b/>
      <w:bCs/>
      <w:sz w:val="28"/>
      <w:szCs w:val="28"/>
      <w:lang w:val="ru-RU"/>
    </w:rPr>
  </w:style>
  <w:style w:type="paragraph" w:styleId="21">
    <w:name w:val="Body Text 2"/>
    <w:basedOn w:val="a"/>
    <w:link w:val="22"/>
    <w:uiPriority w:val="99"/>
    <w:rsid w:val="00AF6F20"/>
    <w:pPr>
      <w:jc w:val="center"/>
    </w:pPr>
    <w:rPr>
      <w:b/>
      <w:bCs/>
    </w:rPr>
  </w:style>
  <w:style w:type="character" w:customStyle="1" w:styleId="22">
    <w:name w:val="Основной текст 2 Знак"/>
    <w:basedOn w:val="a0"/>
    <w:link w:val="21"/>
    <w:uiPriority w:val="99"/>
    <w:rsid w:val="00AF6F20"/>
    <w:rPr>
      <w:rFonts w:ascii="Times New Roman" w:eastAsiaTheme="minorEastAsia" w:hAnsi="Times New Roman" w:cs="Times New Roman"/>
      <w:b/>
      <w:bCs/>
      <w:sz w:val="28"/>
      <w:szCs w:val="28"/>
      <w:lang w:val="ru-RU"/>
    </w:rPr>
  </w:style>
  <w:style w:type="paragraph" w:styleId="a3">
    <w:name w:val="Body Text"/>
    <w:basedOn w:val="a"/>
    <w:link w:val="a4"/>
    <w:uiPriority w:val="99"/>
    <w:rsid w:val="00AF6F20"/>
    <w:pPr>
      <w:jc w:val="both"/>
    </w:pPr>
    <w:rPr>
      <w:b/>
      <w:bCs/>
    </w:rPr>
  </w:style>
  <w:style w:type="character" w:customStyle="1" w:styleId="a4">
    <w:name w:val="Основной текст Знак"/>
    <w:basedOn w:val="a0"/>
    <w:link w:val="a3"/>
    <w:uiPriority w:val="99"/>
    <w:rsid w:val="00AF6F20"/>
    <w:rPr>
      <w:rFonts w:ascii="Times New Roman" w:eastAsiaTheme="minorEastAsia" w:hAnsi="Times New Roman" w:cs="Times New Roman"/>
      <w:b/>
      <w:bCs/>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F20"/>
    <w:pPr>
      <w:autoSpaceDE w:val="0"/>
      <w:autoSpaceDN w:val="0"/>
      <w:spacing w:after="0" w:line="240" w:lineRule="auto"/>
    </w:pPr>
    <w:rPr>
      <w:rFonts w:ascii="Times New Roman" w:eastAsiaTheme="minorEastAsia" w:hAnsi="Times New Roman" w:cs="Times New Roman"/>
      <w:sz w:val="28"/>
      <w:szCs w:val="28"/>
      <w:lang w:val="ru-RU"/>
    </w:rPr>
  </w:style>
  <w:style w:type="paragraph" w:styleId="2">
    <w:name w:val="heading 2"/>
    <w:basedOn w:val="a"/>
    <w:next w:val="a"/>
    <w:link w:val="20"/>
    <w:uiPriority w:val="99"/>
    <w:qFormat/>
    <w:rsid w:val="00AF6F20"/>
    <w:pPr>
      <w:keepNext/>
      <w:ind w:left="2160" w:firstLine="720"/>
      <w:jc w:val="both"/>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AF6F20"/>
    <w:rPr>
      <w:rFonts w:ascii="Times New Roman" w:eastAsiaTheme="minorEastAsia" w:hAnsi="Times New Roman" w:cs="Times New Roman"/>
      <w:b/>
      <w:bCs/>
      <w:sz w:val="28"/>
      <w:szCs w:val="28"/>
      <w:lang w:val="ru-RU"/>
    </w:rPr>
  </w:style>
  <w:style w:type="paragraph" w:styleId="21">
    <w:name w:val="Body Text 2"/>
    <w:basedOn w:val="a"/>
    <w:link w:val="22"/>
    <w:uiPriority w:val="99"/>
    <w:rsid w:val="00AF6F20"/>
    <w:pPr>
      <w:jc w:val="center"/>
    </w:pPr>
    <w:rPr>
      <w:b/>
      <w:bCs/>
    </w:rPr>
  </w:style>
  <w:style w:type="character" w:customStyle="1" w:styleId="22">
    <w:name w:val="Основной текст 2 Знак"/>
    <w:basedOn w:val="a0"/>
    <w:link w:val="21"/>
    <w:uiPriority w:val="99"/>
    <w:rsid w:val="00AF6F20"/>
    <w:rPr>
      <w:rFonts w:ascii="Times New Roman" w:eastAsiaTheme="minorEastAsia" w:hAnsi="Times New Roman" w:cs="Times New Roman"/>
      <w:b/>
      <w:bCs/>
      <w:sz w:val="28"/>
      <w:szCs w:val="28"/>
      <w:lang w:val="ru-RU"/>
    </w:rPr>
  </w:style>
  <w:style w:type="paragraph" w:styleId="a3">
    <w:name w:val="Body Text"/>
    <w:basedOn w:val="a"/>
    <w:link w:val="a4"/>
    <w:uiPriority w:val="99"/>
    <w:rsid w:val="00AF6F20"/>
    <w:pPr>
      <w:jc w:val="both"/>
    </w:pPr>
    <w:rPr>
      <w:b/>
      <w:bCs/>
    </w:rPr>
  </w:style>
  <w:style w:type="character" w:customStyle="1" w:styleId="a4">
    <w:name w:val="Основной текст Знак"/>
    <w:basedOn w:val="a0"/>
    <w:link w:val="a3"/>
    <w:uiPriority w:val="99"/>
    <w:rsid w:val="00AF6F20"/>
    <w:rPr>
      <w:rFonts w:ascii="Times New Roman" w:eastAsiaTheme="minorEastAsia"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3395</Words>
  <Characters>19356</Characters>
  <Application>Microsoft Office Word</Application>
  <DocSecurity>0</DocSecurity>
  <Lines>161</Lines>
  <Paragraphs>45</Paragraphs>
  <ScaleCrop>false</ScaleCrop>
  <Company>Home</Company>
  <LinksUpToDate>false</LinksUpToDate>
  <CharactersWithSpaces>22706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2012-11-05T16:30:00Z</dcterms:created>
  <dcterms:modified xsi:type="dcterms:W3CDTF">2012-11-05T16:30:00Z</dcterms:modified>
</cp:coreProperties>
</file>